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EF2377" w:rsidRPr="00EF2377">
        <w:rPr>
          <w:rFonts w:ascii="Times New Roman" w:eastAsia="標楷體" w:hAnsi="Times New Roman" w:cs="Times New Roman"/>
          <w:sz w:val="28"/>
          <w:szCs w:val="28"/>
        </w:rPr>
        <w:t>1121000821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EF2377" w:rsidRPr="00EF2377">
        <w:rPr>
          <w:rFonts w:ascii="Times New Roman" w:eastAsia="標楷體" w:hAnsi="Times New Roman" w:cs="Times New Roman" w:hint="eastAsia"/>
          <w:sz w:val="28"/>
          <w:szCs w:val="28"/>
        </w:rPr>
        <w:t>圖書館資源探索系統</w:t>
      </w:r>
      <w:r w:rsidR="00EF2377" w:rsidRPr="00EF23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F2377" w:rsidRPr="00EF2377">
        <w:rPr>
          <w:rFonts w:ascii="Times New Roman" w:eastAsia="標楷體" w:hAnsi="Times New Roman" w:cs="Times New Roman" w:hint="eastAsia"/>
          <w:sz w:val="28"/>
          <w:szCs w:val="28"/>
        </w:rPr>
        <w:t>五年期</w:t>
      </w:r>
      <w:r w:rsidR="00EF2377" w:rsidRPr="00EF237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112.11.23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112.11.23  AM10:58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112.11.24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2,000,000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EF2377">
        <w:rPr>
          <w:rFonts w:ascii="Times New Roman" w:eastAsia="標楷體" w:hAnsi="Times New Roman" w:cs="Times New Roman" w:hint="eastAsia"/>
          <w:sz w:val="28"/>
          <w:szCs w:val="28"/>
        </w:rPr>
        <w:t>美商博科</w:t>
      </w:r>
      <w:r w:rsidR="00A1160C">
        <w:rPr>
          <w:rFonts w:ascii="Times New Roman" w:eastAsia="標楷體" w:hAnsi="Times New Roman" w:cs="Times New Roman" w:hint="eastAsia"/>
          <w:sz w:val="28"/>
          <w:szCs w:val="28"/>
        </w:rPr>
        <w:t>外文資訊股份有限公司台灣分公司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160C"/>
    <w:rsid w:val="00A15264"/>
    <w:rsid w:val="00A4233B"/>
    <w:rsid w:val="00B057C2"/>
    <w:rsid w:val="00B3266E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2377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SYNNEX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2</cp:revision>
  <cp:lastPrinted>2017-05-02T08:59:00Z</cp:lastPrinted>
  <dcterms:created xsi:type="dcterms:W3CDTF">2023-11-23T06:08:00Z</dcterms:created>
  <dcterms:modified xsi:type="dcterms:W3CDTF">2023-11-23T06:08:00Z</dcterms:modified>
</cp:coreProperties>
</file>